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FEA1" w14:textId="0BF5D048" w:rsidR="00435448" w:rsidRPr="00436E89" w:rsidRDefault="00000000" w:rsidP="00436E89">
      <w:pPr>
        <w:pBdr>
          <w:top w:val="nil"/>
          <w:left w:val="nil"/>
          <w:bottom w:val="nil"/>
          <w:right w:val="nil"/>
          <w:between w:val="nil"/>
        </w:pBdr>
        <w:jc w:val="center"/>
        <w:rPr>
          <w:rFonts w:asciiTheme="majorHAnsi" w:eastAsia="Bell MT" w:hAnsiTheme="majorHAnsi" w:cstheme="majorHAnsi"/>
          <w:color w:val="000000"/>
          <w:sz w:val="36"/>
          <w:szCs w:val="36"/>
        </w:rPr>
      </w:pPr>
      <w:r w:rsidRPr="00436E89">
        <w:rPr>
          <w:rFonts w:asciiTheme="majorHAnsi" w:eastAsia="Federo" w:hAnsiTheme="majorHAnsi" w:cstheme="majorHAnsi"/>
          <w:b/>
          <w:color w:val="17365D"/>
          <w:sz w:val="36"/>
          <w:szCs w:val="36"/>
          <w:u w:val="single"/>
        </w:rPr>
        <w:t>WORLD WETLANDS DAY</w:t>
      </w:r>
      <w:r w:rsidR="009701E3">
        <w:rPr>
          <w:rFonts w:asciiTheme="majorHAnsi" w:eastAsia="Federo" w:hAnsiTheme="majorHAnsi" w:cstheme="majorHAnsi"/>
          <w:b/>
          <w:color w:val="17365D"/>
          <w:sz w:val="36"/>
          <w:szCs w:val="36"/>
          <w:u w:val="single"/>
        </w:rPr>
        <w:t xml:space="preserve"> 2024</w:t>
      </w:r>
    </w:p>
    <w:p w14:paraId="11F5CB5C" w14:textId="667CD8BB" w:rsidR="00435448" w:rsidRPr="00436E89" w:rsidRDefault="00000000">
      <w:pPr>
        <w:pBdr>
          <w:top w:val="nil"/>
          <w:left w:val="nil"/>
          <w:bottom w:val="nil"/>
          <w:right w:val="nil"/>
          <w:between w:val="nil"/>
        </w:pBdr>
        <w:spacing w:line="240" w:lineRule="auto"/>
        <w:jc w:val="both"/>
        <w:rPr>
          <w:rFonts w:asciiTheme="majorHAnsi" w:eastAsia="Bahnschrift Condensed" w:hAnsiTheme="majorHAnsi" w:cstheme="majorHAnsi"/>
        </w:rPr>
      </w:pPr>
      <w:r w:rsidRPr="009701E3">
        <w:rPr>
          <w:rFonts w:asciiTheme="majorHAnsi" w:eastAsia="Bahnschrift Condensed" w:hAnsiTheme="majorHAnsi" w:cstheme="majorHAnsi"/>
          <w:b/>
          <w:bCs/>
        </w:rPr>
        <w:t>Prithvi: Society for Environment</w:t>
      </w:r>
      <w:r w:rsidRPr="00436E89">
        <w:rPr>
          <w:rFonts w:asciiTheme="majorHAnsi" w:eastAsia="Bahnschrift Condensed" w:hAnsiTheme="majorHAnsi" w:cstheme="majorHAnsi"/>
        </w:rPr>
        <w:t xml:space="preserve">, under the </w:t>
      </w:r>
      <w:r w:rsidRPr="009701E3">
        <w:rPr>
          <w:rFonts w:asciiTheme="majorHAnsi" w:eastAsia="Bahnschrift Condensed" w:hAnsiTheme="majorHAnsi" w:cstheme="majorHAnsi"/>
          <w:b/>
          <w:bCs/>
        </w:rPr>
        <w:t>Department of Environmental Science</w:t>
      </w:r>
      <w:r w:rsidRPr="00436E89">
        <w:rPr>
          <w:rFonts w:asciiTheme="majorHAnsi" w:eastAsia="Bahnschrift Condensed" w:hAnsiTheme="majorHAnsi" w:cstheme="majorHAnsi"/>
        </w:rPr>
        <w:t xml:space="preserve"> organized a speaker session in celebration of </w:t>
      </w:r>
      <w:r w:rsidRPr="00EE03E8">
        <w:rPr>
          <w:rFonts w:asciiTheme="majorHAnsi" w:eastAsia="Bahnschrift Condensed" w:hAnsiTheme="majorHAnsi" w:cstheme="majorHAnsi"/>
          <w:b/>
          <w:bCs/>
          <w:i/>
          <w:iCs/>
        </w:rPr>
        <w:t>World Wetlands Day</w:t>
      </w:r>
      <w:r w:rsidR="00790D9F">
        <w:rPr>
          <w:rFonts w:asciiTheme="majorHAnsi" w:eastAsia="Bahnschrift Condensed" w:hAnsiTheme="majorHAnsi" w:cstheme="majorHAnsi"/>
          <w:b/>
          <w:bCs/>
          <w:i/>
          <w:iCs/>
        </w:rPr>
        <w:t xml:space="preserve"> </w:t>
      </w:r>
      <w:r w:rsidR="00790D9F" w:rsidRPr="00790D9F">
        <w:rPr>
          <w:rFonts w:asciiTheme="majorHAnsi" w:eastAsia="Bahnschrift Condensed" w:hAnsiTheme="majorHAnsi" w:cstheme="majorHAnsi"/>
        </w:rPr>
        <w:t>on 8</w:t>
      </w:r>
      <w:r w:rsidR="00790D9F" w:rsidRPr="00790D9F">
        <w:rPr>
          <w:rFonts w:asciiTheme="majorHAnsi" w:eastAsia="Bahnschrift Condensed" w:hAnsiTheme="majorHAnsi" w:cstheme="majorHAnsi"/>
          <w:vertAlign w:val="superscript"/>
        </w:rPr>
        <w:t>th</w:t>
      </w:r>
      <w:r w:rsidR="00790D9F" w:rsidRPr="00790D9F">
        <w:rPr>
          <w:rFonts w:asciiTheme="majorHAnsi" w:eastAsia="Bahnschrift Condensed" w:hAnsiTheme="majorHAnsi" w:cstheme="majorHAnsi"/>
        </w:rPr>
        <w:t xml:space="preserve"> February, 2024</w:t>
      </w:r>
      <w:r w:rsidRPr="00436E89">
        <w:rPr>
          <w:rFonts w:asciiTheme="majorHAnsi" w:eastAsia="Bahnschrift Condensed" w:hAnsiTheme="majorHAnsi" w:cstheme="majorHAnsi"/>
        </w:rPr>
        <w:t xml:space="preserve">. </w:t>
      </w:r>
      <w:r w:rsidRPr="009701E3">
        <w:rPr>
          <w:rFonts w:asciiTheme="majorHAnsi" w:eastAsia="Bahnschrift Condensed" w:hAnsiTheme="majorHAnsi" w:cstheme="majorHAnsi"/>
          <w:b/>
          <w:bCs/>
        </w:rPr>
        <w:t>Professor Chirashree Ghosh</w:t>
      </w:r>
      <w:r w:rsidR="009701E3">
        <w:rPr>
          <w:rFonts w:asciiTheme="majorHAnsi" w:eastAsia="Bahnschrift Condensed" w:hAnsiTheme="majorHAnsi" w:cstheme="majorHAnsi"/>
        </w:rPr>
        <w:t>,</w:t>
      </w:r>
      <w:r w:rsidRPr="00436E89">
        <w:rPr>
          <w:rFonts w:asciiTheme="majorHAnsi" w:eastAsia="Bahnschrift Condensed" w:hAnsiTheme="majorHAnsi" w:cstheme="majorHAnsi"/>
        </w:rPr>
        <w:t xml:space="preserve"> Department of Environmental Sciences of University of Delhi, was the keynote speaker of the </w:t>
      </w:r>
      <w:r w:rsidR="009701E3">
        <w:rPr>
          <w:rFonts w:asciiTheme="majorHAnsi" w:eastAsia="Bahnschrift Condensed" w:hAnsiTheme="majorHAnsi" w:cstheme="majorHAnsi"/>
        </w:rPr>
        <w:t>session</w:t>
      </w:r>
      <w:r w:rsidRPr="00436E89">
        <w:rPr>
          <w:rFonts w:asciiTheme="majorHAnsi" w:eastAsia="Bahnschrift Condensed" w:hAnsiTheme="majorHAnsi" w:cstheme="majorHAnsi"/>
        </w:rPr>
        <w:t>.</w:t>
      </w:r>
      <w:r w:rsidR="00436E89" w:rsidRPr="00436E89">
        <w:rPr>
          <w:rFonts w:asciiTheme="majorHAnsi" w:eastAsia="Bahnschrift Condensed" w:hAnsiTheme="majorHAnsi" w:cstheme="majorHAnsi"/>
        </w:rPr>
        <w:t xml:space="preserve"> </w:t>
      </w:r>
      <w:r w:rsidRPr="00436E89">
        <w:rPr>
          <w:rFonts w:asciiTheme="majorHAnsi" w:eastAsia="Bahnschrift Condensed" w:hAnsiTheme="majorHAnsi" w:cstheme="majorHAnsi"/>
        </w:rPr>
        <w:t xml:space="preserve">The esteemed speaker delivered an enlightening presentation on </w:t>
      </w:r>
      <w:r w:rsidR="009701E3">
        <w:rPr>
          <w:rFonts w:asciiTheme="majorHAnsi" w:eastAsia="Bahnschrift Condensed" w:hAnsiTheme="majorHAnsi" w:cstheme="majorHAnsi"/>
        </w:rPr>
        <w:t>the topic, “</w:t>
      </w:r>
      <w:r w:rsidR="009701E3" w:rsidRPr="009701E3">
        <w:rPr>
          <w:rFonts w:asciiTheme="majorHAnsi" w:eastAsia="Bahnschrift Condensed" w:hAnsiTheme="majorHAnsi" w:cstheme="majorHAnsi"/>
          <w:b/>
          <w:bCs/>
          <w:i/>
          <w:iCs/>
        </w:rPr>
        <w:t>Urban metabolism of River Yamuna in the National Capital Territory of Delhi, India</w:t>
      </w:r>
      <w:r w:rsidR="009701E3">
        <w:rPr>
          <w:rFonts w:asciiTheme="majorHAnsi" w:eastAsia="Bahnschrift Condensed" w:hAnsiTheme="majorHAnsi" w:cstheme="majorHAnsi"/>
        </w:rPr>
        <w:t>”</w:t>
      </w:r>
      <w:r w:rsidRPr="00436E89">
        <w:rPr>
          <w:rFonts w:asciiTheme="majorHAnsi" w:eastAsia="Bahnschrift Condensed" w:hAnsiTheme="majorHAnsi" w:cstheme="majorHAnsi"/>
        </w:rPr>
        <w:t xml:space="preserve">. Emphasizing the significance of environmental studies for younger generations, she underscored the importance of rectifying flawed designs that disrupt original water supply systems. She presented compelling case studies on the River Yamuna, Urban Lake, Rainwater Harvesting Recharge cities. Delving into the diverse array of aquatic life and highlighting the detrimental impact of heightened salinity in urban water bodies on climate change, invaluable information on the Potentially Toxic Elements (PTE) Index with the help of a case study on the river Yamuna—a crucial metric used to assess the potential toxicity of elements in various environments. </w:t>
      </w:r>
    </w:p>
    <w:p w14:paraId="479DB50B" w14:textId="4F7A5383" w:rsidR="00435448" w:rsidRPr="00436E89" w:rsidRDefault="00436E89">
      <w:pPr>
        <w:pBdr>
          <w:top w:val="nil"/>
          <w:left w:val="nil"/>
          <w:bottom w:val="nil"/>
          <w:right w:val="nil"/>
          <w:between w:val="nil"/>
        </w:pBdr>
        <w:spacing w:line="240" w:lineRule="auto"/>
        <w:jc w:val="both"/>
        <w:rPr>
          <w:rFonts w:asciiTheme="majorHAnsi" w:eastAsia="Bahnschrift Condensed" w:hAnsiTheme="majorHAnsi" w:cstheme="majorHAnsi"/>
        </w:rPr>
      </w:pPr>
      <w:r w:rsidRPr="00436E89">
        <w:rPr>
          <w:rFonts w:asciiTheme="majorHAnsi" w:eastAsia="Bahnschrift Condensed" w:hAnsiTheme="majorHAnsi" w:cstheme="majorHAnsi"/>
        </w:rPr>
        <w:t>Prof. Gosh also provided a comprehensive overview of the critical role wetlands play in maintaining the delicate balance of nature and highlighted the multitude of benefits associated with wetlands, emphasizing their significance as natural filtration systems which helps in regulating water flow, thereby mitigating the risks of flooding and erosion. Apart from this, banners and charts explaining the importance of wetlands were placed on the red wall to create awareness and explain the importance of wetlands among all the students.</w:t>
      </w:r>
    </w:p>
    <w:p w14:paraId="1F9E977D" w14:textId="19EB270C" w:rsidR="00435448" w:rsidRPr="00436E89" w:rsidRDefault="00000000">
      <w:pPr>
        <w:pBdr>
          <w:top w:val="nil"/>
          <w:left w:val="nil"/>
          <w:bottom w:val="nil"/>
          <w:right w:val="nil"/>
          <w:between w:val="nil"/>
        </w:pBdr>
        <w:spacing w:line="240" w:lineRule="auto"/>
        <w:jc w:val="both"/>
        <w:rPr>
          <w:rFonts w:asciiTheme="majorHAnsi" w:eastAsia="Bahnschrift Condensed" w:hAnsiTheme="majorHAnsi" w:cstheme="majorHAnsi"/>
        </w:rPr>
      </w:pPr>
      <w:r w:rsidRPr="00436E89">
        <w:rPr>
          <w:rFonts w:asciiTheme="majorHAnsi" w:eastAsia="Bahnschrift Condensed" w:hAnsiTheme="majorHAnsi" w:cstheme="majorHAnsi"/>
        </w:rPr>
        <w:t>The session on World Wetlands Day organized by Prithvi was a resounding success</w:t>
      </w:r>
      <w:r w:rsidR="00651A9A" w:rsidRPr="00436E89">
        <w:rPr>
          <w:rFonts w:asciiTheme="majorHAnsi" w:eastAsia="Bahnschrift Condensed" w:hAnsiTheme="majorHAnsi" w:cstheme="majorHAnsi"/>
        </w:rPr>
        <w:t xml:space="preserve"> as huge number of students, faculty members and non-teaching staffs attended it</w:t>
      </w:r>
      <w:r w:rsidRPr="00436E89">
        <w:rPr>
          <w:rFonts w:asciiTheme="majorHAnsi" w:eastAsia="Bahnschrift Condensed" w:hAnsiTheme="majorHAnsi" w:cstheme="majorHAnsi"/>
        </w:rPr>
        <w:t xml:space="preserve">. It provided a valuable educational experience for </w:t>
      </w:r>
      <w:r w:rsidR="0006482E">
        <w:rPr>
          <w:rFonts w:asciiTheme="majorHAnsi" w:eastAsia="Bahnschrift Condensed" w:hAnsiTheme="majorHAnsi" w:cstheme="majorHAnsi"/>
        </w:rPr>
        <w:t xml:space="preserve">the </w:t>
      </w:r>
      <w:r w:rsidRPr="00436E89">
        <w:rPr>
          <w:rFonts w:asciiTheme="majorHAnsi" w:eastAsia="Bahnschrift Condensed" w:hAnsiTheme="majorHAnsi" w:cstheme="majorHAnsi"/>
        </w:rPr>
        <w:t>students</w:t>
      </w:r>
      <w:r w:rsidR="00651A9A" w:rsidRPr="00436E89">
        <w:rPr>
          <w:rFonts w:asciiTheme="majorHAnsi" w:eastAsia="Bahnschrift Condensed" w:hAnsiTheme="majorHAnsi" w:cstheme="majorHAnsi"/>
        </w:rPr>
        <w:t xml:space="preserve"> and other participants by</w:t>
      </w:r>
      <w:r w:rsidRPr="00436E89">
        <w:rPr>
          <w:rFonts w:asciiTheme="majorHAnsi" w:eastAsia="Bahnschrift Condensed" w:hAnsiTheme="majorHAnsi" w:cstheme="majorHAnsi"/>
        </w:rPr>
        <w:t xml:space="preserve"> promoting awareness and instilling a sense of responsibility towards environmental conservation.</w:t>
      </w:r>
    </w:p>
    <w:p w14:paraId="22264F6F" w14:textId="77777777" w:rsidR="00435448" w:rsidRDefault="00435448">
      <w:pPr>
        <w:pBdr>
          <w:top w:val="nil"/>
          <w:left w:val="nil"/>
          <w:bottom w:val="nil"/>
          <w:right w:val="nil"/>
          <w:between w:val="nil"/>
        </w:pBdr>
        <w:spacing w:line="240" w:lineRule="auto"/>
        <w:jc w:val="both"/>
        <w:rPr>
          <w:rFonts w:ascii="Bahnschrift Condensed" w:eastAsia="Bahnschrift Condensed" w:hAnsi="Bahnschrift Condensed" w:cs="Bahnschrift Condensed"/>
          <w:sz w:val="36"/>
          <w:szCs w:val="36"/>
        </w:rPr>
      </w:pPr>
    </w:p>
    <w:p w14:paraId="32C21FF4" w14:textId="77777777" w:rsidR="00435448" w:rsidRDefault="00435448">
      <w:pPr>
        <w:pBdr>
          <w:top w:val="nil"/>
          <w:left w:val="nil"/>
          <w:bottom w:val="nil"/>
          <w:right w:val="nil"/>
          <w:between w:val="nil"/>
        </w:pBdr>
        <w:spacing w:line="240" w:lineRule="auto"/>
        <w:jc w:val="both"/>
        <w:rPr>
          <w:rFonts w:ascii="Bahnschrift Condensed" w:eastAsia="Bahnschrift Condensed" w:hAnsi="Bahnschrift Condensed" w:cs="Bahnschrift Condensed"/>
          <w:sz w:val="36"/>
          <w:szCs w:val="36"/>
        </w:rPr>
      </w:pPr>
    </w:p>
    <w:p w14:paraId="5C50AA2E" w14:textId="77777777" w:rsidR="00435448" w:rsidRDefault="00435448">
      <w:pPr>
        <w:pBdr>
          <w:top w:val="nil"/>
          <w:left w:val="nil"/>
          <w:bottom w:val="nil"/>
          <w:right w:val="nil"/>
          <w:between w:val="nil"/>
        </w:pBdr>
        <w:spacing w:line="240" w:lineRule="auto"/>
        <w:jc w:val="both"/>
        <w:rPr>
          <w:rFonts w:ascii="Bahnschrift Condensed" w:eastAsia="Bahnschrift Condensed" w:hAnsi="Bahnschrift Condensed" w:cs="Bahnschrift Condensed"/>
          <w:sz w:val="36"/>
          <w:szCs w:val="36"/>
        </w:rPr>
      </w:pPr>
    </w:p>
    <w:p w14:paraId="42EB5E42" w14:textId="333162C4" w:rsidR="00435448" w:rsidRDefault="00435448">
      <w:pPr>
        <w:pBdr>
          <w:top w:val="nil"/>
          <w:left w:val="nil"/>
          <w:bottom w:val="nil"/>
          <w:right w:val="nil"/>
          <w:between w:val="nil"/>
        </w:pBdr>
        <w:spacing w:line="240" w:lineRule="auto"/>
        <w:jc w:val="both"/>
        <w:rPr>
          <w:rFonts w:ascii="Bahnschrift Condensed" w:eastAsia="Bahnschrift Condensed" w:hAnsi="Bahnschrift Condensed" w:cs="Bahnschrift Condensed"/>
          <w:color w:val="000000"/>
          <w:sz w:val="52"/>
          <w:szCs w:val="52"/>
        </w:rPr>
      </w:pPr>
    </w:p>
    <w:sectPr w:rsidR="004354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charset w:val="00"/>
    <w:family w:val="roman"/>
    <w:pitch w:val="variable"/>
    <w:sig w:usb0="00000003" w:usb1="00000000" w:usb2="00000000" w:usb3="00000000" w:csb0="00000001" w:csb1="00000000"/>
  </w:font>
  <w:font w:name="Federo">
    <w:charset w:val="00"/>
    <w:family w:val="auto"/>
    <w:pitch w:val="default"/>
  </w:font>
  <w:font w:name="Bahnschrif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448"/>
    <w:rsid w:val="0006482E"/>
    <w:rsid w:val="00435448"/>
    <w:rsid w:val="00436E89"/>
    <w:rsid w:val="00651A9A"/>
    <w:rsid w:val="00790D9F"/>
    <w:rsid w:val="009701E3"/>
    <w:rsid w:val="00C03C12"/>
    <w:rsid w:val="00EE03E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5D3E"/>
  <w15:docId w15:val="{04F32AE9-3CB9-4F3A-BAC6-640A55D4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Audriza</dc:creator>
  <cp:lastModifiedBy>AUDRIZA NATH</cp:lastModifiedBy>
  <cp:revision>8</cp:revision>
  <dcterms:created xsi:type="dcterms:W3CDTF">2024-02-12T03:03:00Z</dcterms:created>
  <dcterms:modified xsi:type="dcterms:W3CDTF">2024-02-12T03:32:00Z</dcterms:modified>
</cp:coreProperties>
</file>